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A77AA" w:rsidR="00BC353B" w:rsidP="00BC353B" w:rsidRDefault="00911C42" w14:paraId="92aa72b" w14:textId="92aa72b">
      <w:pPr>
        <w:pStyle w:val="Bezproreda"/>
        <w:ind w:left="4248" w:firstLine="708"/>
        <w:jc w:val="both"/>
        <w15:collapsed w:val="false"/>
        <w:rPr>
          <w:rFonts w:ascii="Times New Roman" w:hAnsi="Times New Roman" w:cs="Times New Roman"/>
          <w:sz w:val="24"/>
          <w:szCs w:val="24"/>
        </w:rPr>
      </w:pPr>
      <w:bookmarkStart w:name="_GoBack" w:id="0"/>
      <w:bookmarkEnd w:id="0"/>
      <w:r>
        <w:rPr>
          <w:rFonts w:ascii="Times New Roman" w:hAnsi="Times New Roman" w:cs="Times New Roman"/>
          <w:sz w:val="24"/>
          <w:szCs w:val="24"/>
        </w:rPr>
        <w:t>Poslovni broj: 1 St-389/2017-119</w:t>
      </w:r>
      <w:r w:rsidRPr="006A77AA" w:rsidR="00BC353B">
        <w:rPr>
          <w:rFonts w:ascii="Times New Roman" w:hAnsi="Times New Roman" w:cs="Times New Roman"/>
          <w:sz w:val="24"/>
          <w:szCs w:val="24"/>
        </w:rPr>
        <w:t xml:space="preserve">                           </w:t>
      </w:r>
    </w:p>
    <w:p w:rsidRPr="006A77AA" w:rsidR="00BC353B" w:rsidP="00BC353B" w:rsidRDefault="00BC353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Pr="006A77AA" w:rsidR="00BC353B" w:rsidP="00BC353B" w:rsidRDefault="00BC353B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6A77AA">
        <w:rPr>
          <w:rFonts w:ascii="Times New Roman" w:hAnsi="Times New Roman" w:cs="Times New Roman"/>
          <w:sz w:val="24"/>
          <w:szCs w:val="24"/>
        </w:rPr>
        <w:t>Z A P I S N I K</w:t>
      </w:r>
    </w:p>
    <w:p w:rsidRPr="006A77AA" w:rsidR="00BC353B" w:rsidP="00BC353B" w:rsidRDefault="00BC353B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:rsidRPr="006A77AA" w:rsidR="00BC353B" w:rsidP="00BC353B" w:rsidRDefault="00911C42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 26. studenog</w:t>
      </w:r>
      <w:r w:rsidRPr="006A77AA" w:rsidR="00BC353B">
        <w:rPr>
          <w:rFonts w:ascii="Times New Roman" w:hAnsi="Times New Roman" w:cs="Times New Roman"/>
          <w:sz w:val="24"/>
          <w:szCs w:val="24"/>
        </w:rPr>
        <w:t xml:space="preserve"> 2019. godine</w:t>
      </w:r>
    </w:p>
    <w:p w:rsidRPr="006A77AA" w:rsidR="00BC353B" w:rsidP="00BC353B" w:rsidRDefault="00911C42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sa diobnog </w:t>
      </w:r>
      <w:r w:rsidRPr="006A77AA" w:rsidR="00BC353B">
        <w:rPr>
          <w:rFonts w:ascii="Times New Roman" w:hAnsi="Times New Roman" w:cs="Times New Roman"/>
          <w:sz w:val="24"/>
          <w:szCs w:val="24"/>
        </w:rPr>
        <w:t xml:space="preserve"> ročišta  održanog kod Trgovačkog suda u Bjelovaru</w:t>
      </w:r>
    </w:p>
    <w:p w:rsidRPr="006A77AA" w:rsidR="00BC353B" w:rsidP="00BC353B" w:rsidRDefault="00BC353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Pr="006A77AA" w:rsidR="00BC353B" w:rsidP="00BC353B" w:rsidRDefault="00BC353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6A77AA">
        <w:rPr>
          <w:rFonts w:ascii="Times New Roman" w:hAnsi="Times New Roman" w:cs="Times New Roman"/>
          <w:sz w:val="24"/>
          <w:szCs w:val="24"/>
        </w:rPr>
        <w:t>Prisutni od suda:</w:t>
      </w:r>
    </w:p>
    <w:p w:rsidRPr="006A77AA" w:rsidR="00911C42" w:rsidP="00BC353B" w:rsidRDefault="00BC353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6A77AA">
        <w:rPr>
          <w:rFonts w:ascii="Times New Roman" w:hAnsi="Times New Roman" w:cs="Times New Roman"/>
          <w:sz w:val="24"/>
          <w:szCs w:val="24"/>
        </w:rPr>
        <w:t xml:space="preserve">Branka Pleskalt              </w:t>
      </w:r>
      <w:r w:rsidRPr="006A77AA">
        <w:rPr>
          <w:rFonts w:ascii="Times New Roman" w:hAnsi="Times New Roman" w:cs="Times New Roman"/>
          <w:sz w:val="24"/>
          <w:szCs w:val="24"/>
        </w:rPr>
        <w:tab/>
      </w:r>
      <w:r w:rsidR="00911C42">
        <w:rPr>
          <w:rFonts w:ascii="Times New Roman" w:hAnsi="Times New Roman" w:cs="Times New Roman"/>
          <w:sz w:val="24"/>
          <w:szCs w:val="24"/>
        </w:rPr>
        <w:t xml:space="preserve">     Predlagatelj: Republika Hrvatska</w:t>
      </w:r>
    </w:p>
    <w:p w:rsidR="00BC353B" w:rsidP="00BC353B" w:rsidRDefault="00BC353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6A77AA">
        <w:rPr>
          <w:rFonts w:ascii="Times New Roman" w:hAnsi="Times New Roman" w:cs="Times New Roman"/>
          <w:sz w:val="24"/>
          <w:szCs w:val="24"/>
        </w:rPr>
        <w:t xml:space="preserve">sudac                                                      </w:t>
      </w:r>
      <w:r w:rsidR="00911C42">
        <w:rPr>
          <w:rFonts w:ascii="Times New Roman" w:hAnsi="Times New Roman" w:cs="Times New Roman"/>
          <w:sz w:val="24"/>
          <w:szCs w:val="24"/>
        </w:rPr>
        <w:t xml:space="preserve">   </w:t>
      </w:r>
      <w:r w:rsidR="00911C42">
        <w:rPr>
          <w:rFonts w:ascii="Times New Roman" w:hAnsi="Times New Roman" w:cs="Times New Roman"/>
          <w:sz w:val="24"/>
          <w:szCs w:val="24"/>
        </w:rPr>
        <w:tab/>
      </w:r>
      <w:r w:rsidR="00911C42">
        <w:rPr>
          <w:rFonts w:ascii="Times New Roman" w:hAnsi="Times New Roman" w:cs="Times New Roman"/>
          <w:sz w:val="24"/>
          <w:szCs w:val="24"/>
        </w:rPr>
        <w:tab/>
        <w:t xml:space="preserve">    </w:t>
      </w:r>
    </w:p>
    <w:p w:rsidRPr="006A77AA" w:rsidR="00911C42" w:rsidP="00BC353B" w:rsidRDefault="00911C42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Dužnik: MEDI TORANJ d.o.o. Zagreb</w:t>
      </w:r>
    </w:p>
    <w:p w:rsidRPr="006A77AA" w:rsidR="00BC353B" w:rsidP="00BC353B" w:rsidRDefault="00BC353B">
      <w:pPr>
        <w:pStyle w:val="Bezproreda"/>
        <w:ind w:left="3165"/>
        <w:jc w:val="both"/>
        <w:rPr>
          <w:rFonts w:ascii="Times New Roman" w:hAnsi="Times New Roman" w:cs="Times New Roman"/>
          <w:sz w:val="24"/>
          <w:szCs w:val="24"/>
        </w:rPr>
      </w:pPr>
      <w:r w:rsidRPr="006A77AA">
        <w:rPr>
          <w:rFonts w:ascii="Times New Roman" w:hAnsi="Times New Roman" w:cs="Times New Roman"/>
          <w:sz w:val="24"/>
          <w:szCs w:val="24"/>
        </w:rPr>
        <w:t xml:space="preserve">  Radi: stečajnog postupka</w:t>
      </w:r>
    </w:p>
    <w:p w:rsidRPr="006A77AA" w:rsidR="00BC353B" w:rsidP="00BC353B" w:rsidRDefault="00BC353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6A77AA">
        <w:rPr>
          <w:rFonts w:ascii="Times New Roman" w:hAnsi="Times New Roman" w:cs="Times New Roman"/>
          <w:sz w:val="24"/>
          <w:szCs w:val="24"/>
        </w:rPr>
        <w:t>Vesna Dragišić</w:t>
      </w:r>
    </w:p>
    <w:p w:rsidRPr="006A77AA" w:rsidR="00BC353B" w:rsidP="00BC353B" w:rsidRDefault="00BC353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6A77AA">
        <w:rPr>
          <w:rFonts w:ascii="Times New Roman" w:hAnsi="Times New Roman" w:cs="Times New Roman"/>
          <w:sz w:val="24"/>
          <w:szCs w:val="24"/>
        </w:rPr>
        <w:t>zapisničar</w:t>
      </w:r>
    </w:p>
    <w:p w:rsidRPr="006A77AA" w:rsidR="00BC353B" w:rsidP="00BC353B" w:rsidRDefault="00BC353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Pr="006A77AA" w:rsidR="00BC353B" w:rsidP="00BC353B" w:rsidRDefault="00BC353B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A77AA">
        <w:rPr>
          <w:rFonts w:ascii="Times New Roman" w:hAnsi="Times New Roman" w:cs="Times New Roman"/>
          <w:sz w:val="24"/>
          <w:szCs w:val="24"/>
        </w:rPr>
        <w:t>Sudac  otvara današnje diobno ročište  u  9,00 sati, te objavljuje predmet raspravljanja.</w:t>
      </w:r>
    </w:p>
    <w:p w:rsidRPr="006A77AA" w:rsidR="00BC353B" w:rsidP="00BC353B" w:rsidRDefault="00BC353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Pr="006A77AA" w:rsidR="00BC353B" w:rsidP="00BC353B" w:rsidRDefault="00BC353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6A77AA">
        <w:rPr>
          <w:rFonts w:ascii="Times New Roman" w:hAnsi="Times New Roman" w:cs="Times New Roman"/>
          <w:sz w:val="24"/>
          <w:szCs w:val="24"/>
        </w:rPr>
        <w:t>Konstatira se da su pristupili:</w:t>
      </w:r>
    </w:p>
    <w:p w:rsidRPr="006A77AA" w:rsidR="00BC353B" w:rsidP="00BC353B" w:rsidRDefault="00BC353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6A77AA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Pr="006A77AA" w:rsidR="00BC353B" w:rsidP="00BC353B" w:rsidRDefault="00BC353B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A77AA">
        <w:rPr>
          <w:rFonts w:ascii="Times New Roman" w:hAnsi="Times New Roman" w:cs="Times New Roman"/>
          <w:sz w:val="24"/>
          <w:szCs w:val="24"/>
        </w:rPr>
        <w:t>Za  stečajnog dužnika: st</w:t>
      </w:r>
      <w:r w:rsidR="00911C42">
        <w:rPr>
          <w:rFonts w:ascii="Times New Roman" w:hAnsi="Times New Roman" w:cs="Times New Roman"/>
          <w:sz w:val="24"/>
          <w:szCs w:val="24"/>
        </w:rPr>
        <w:t>ečajni upravitelj Darko Šket</w:t>
      </w:r>
    </w:p>
    <w:p w:rsidRPr="006A77AA" w:rsidR="00BC353B" w:rsidP="00BC353B" w:rsidRDefault="00BC353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Pr="006A77AA" w:rsidR="00BC353B" w:rsidP="00BC353B" w:rsidRDefault="00BC353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6A77AA">
        <w:rPr>
          <w:rFonts w:ascii="Times New Roman" w:hAnsi="Times New Roman" w:cs="Times New Roman"/>
          <w:sz w:val="24"/>
          <w:szCs w:val="24"/>
        </w:rPr>
        <w:tab/>
        <w:t>Konstatira se da su na današnje ročište pristupili:</w:t>
      </w:r>
    </w:p>
    <w:p w:rsidRPr="006A77AA" w:rsidR="00BC353B" w:rsidP="00BC353B" w:rsidRDefault="00BC353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D70ED3" w:rsidP="00450CBD" w:rsidRDefault="00BC353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6A77AA">
        <w:rPr>
          <w:rFonts w:ascii="Times New Roman" w:hAnsi="Times New Roman" w:cs="Times New Roman"/>
          <w:sz w:val="24"/>
          <w:szCs w:val="24"/>
        </w:rPr>
        <w:tab/>
        <w:t>Za Republiku Hrvats</w:t>
      </w:r>
      <w:r w:rsidR="00A70207">
        <w:rPr>
          <w:rFonts w:ascii="Times New Roman" w:hAnsi="Times New Roman" w:cs="Times New Roman"/>
          <w:sz w:val="24"/>
          <w:szCs w:val="24"/>
        </w:rPr>
        <w:t>ku Ana Bartonj Šabarić savjetnica na  županijskom državnom odvjetništvu</w:t>
      </w:r>
      <w:r w:rsidRPr="006A77AA">
        <w:rPr>
          <w:rFonts w:ascii="Times New Roman" w:hAnsi="Times New Roman" w:cs="Times New Roman"/>
          <w:sz w:val="24"/>
          <w:szCs w:val="24"/>
        </w:rPr>
        <w:t xml:space="preserve"> u Bjelovaru</w:t>
      </w:r>
    </w:p>
    <w:p w:rsidR="00450CBD" w:rsidP="00450CBD" w:rsidRDefault="00450CBD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911C42" w:rsidP="00450CBD" w:rsidRDefault="00911C42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Za </w:t>
      </w:r>
      <w:r w:rsidR="00A70207">
        <w:rPr>
          <w:rFonts w:ascii="Times New Roman" w:hAnsi="Times New Roman" w:cs="Times New Roman"/>
          <w:sz w:val="24"/>
          <w:szCs w:val="24"/>
        </w:rPr>
        <w:t>razlučnog vjerovnika Mariju Stolić pun. Dino Miljak odvjetnik u OD Hanžeković &amp; Partneri iz Zagreba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Pr="006A77AA" w:rsidR="00911C42" w:rsidP="00450CBD" w:rsidRDefault="00911C42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911C42" w:rsidRDefault="00D620AB">
      <w:pPr>
        <w:rPr>
          <w:rFonts w:ascii="Times New Roman" w:hAnsi="Times New Roman" w:cs="Times New Roman"/>
          <w:sz w:val="24"/>
          <w:szCs w:val="24"/>
        </w:rPr>
      </w:pPr>
      <w:r w:rsidRPr="006A77AA">
        <w:rPr>
          <w:rFonts w:ascii="Times New Roman" w:hAnsi="Times New Roman" w:cs="Times New Roman"/>
          <w:sz w:val="24"/>
          <w:szCs w:val="24"/>
        </w:rPr>
        <w:tab/>
        <w:t xml:space="preserve">Sutkinja konstatira da će predmet današnje diobe </w:t>
      </w:r>
      <w:r w:rsidRPr="006A77AA" w:rsidR="006A77AA">
        <w:rPr>
          <w:rFonts w:ascii="Times New Roman" w:hAnsi="Times New Roman" w:cs="Times New Roman"/>
          <w:sz w:val="24"/>
          <w:szCs w:val="24"/>
        </w:rPr>
        <w:t>biti dioba iznosa</w:t>
      </w:r>
      <w:r w:rsidR="00911C42">
        <w:rPr>
          <w:rFonts w:ascii="Times New Roman" w:hAnsi="Times New Roman" w:cs="Times New Roman"/>
          <w:sz w:val="24"/>
          <w:szCs w:val="24"/>
        </w:rPr>
        <w:t xml:space="preserve"> ostva</w:t>
      </w:r>
      <w:r w:rsidR="009D28DF">
        <w:rPr>
          <w:rFonts w:ascii="Times New Roman" w:hAnsi="Times New Roman" w:cs="Times New Roman"/>
          <w:sz w:val="24"/>
          <w:szCs w:val="24"/>
        </w:rPr>
        <w:t>renih</w:t>
      </w:r>
      <w:r w:rsidR="000B6A2C">
        <w:rPr>
          <w:rFonts w:ascii="Times New Roman" w:hAnsi="Times New Roman" w:cs="Times New Roman"/>
          <w:sz w:val="24"/>
          <w:szCs w:val="24"/>
        </w:rPr>
        <w:t xml:space="preserve"> prodajom nekretnine upisane u </w:t>
      </w:r>
      <w:r w:rsidR="000B6A2C">
        <w:t xml:space="preserve"> </w:t>
      </w:r>
      <w:r w:rsidRPr="000B6A2C" w:rsidR="000B6A2C">
        <w:rPr>
          <w:rFonts w:ascii="Times New Roman" w:hAnsi="Times New Roman" w:cs="Times New Roman"/>
          <w:sz w:val="24"/>
          <w:szCs w:val="24"/>
        </w:rPr>
        <w:t>zk.ul.br. 7395 k.o. Zadar, čkbr. 1803/2 kuća, garaža i dvor, ukupne površine 522 m</w:t>
      </w:r>
      <w:r w:rsidRPr="000B6A2C" w:rsidR="000B6A2C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0B6A2C" w:rsidR="000B6A2C">
        <w:rPr>
          <w:rFonts w:ascii="Times New Roman" w:hAnsi="Times New Roman" w:cs="Times New Roman"/>
          <w:sz w:val="24"/>
          <w:szCs w:val="24"/>
        </w:rPr>
        <w:t>, koje vlasništvo stečajnog dužnika je neodvojivo povezano s vlasništvom posebnog dijela nekretnine 8. Suvlasnički dio: 160/1000 etažno vlasništvo /E-4). Etažna jedinica  oznake "S4" – stambeni prostor koji se nalazi na drugom katu, a sastoji se od kuhinje s blagovaonicom i dnevnim boravkom, spavaće sobe, kupaonice, korisne površine 34,46 m</w:t>
      </w:r>
      <w:r w:rsidRPr="000B6A2C" w:rsidR="000B6A2C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0B6A2C" w:rsidR="000B6A2C">
        <w:rPr>
          <w:rFonts w:ascii="Times New Roman" w:hAnsi="Times New Roman" w:cs="Times New Roman"/>
          <w:sz w:val="24"/>
          <w:szCs w:val="24"/>
        </w:rPr>
        <w:t>, a korisne vrijednosti površine 34,20 m</w:t>
      </w:r>
      <w:r w:rsidRPr="000B6A2C" w:rsidR="000B6A2C">
        <w:rPr>
          <w:rFonts w:ascii="Times New Roman" w:hAnsi="Times New Roman" w:cs="Times New Roman"/>
          <w:sz w:val="24"/>
          <w:szCs w:val="24"/>
          <w:vertAlign w:val="superscript"/>
        </w:rPr>
        <w:t xml:space="preserve">2. </w:t>
      </w:r>
      <w:r w:rsidRPr="000B6A2C" w:rsidR="000B6A2C">
        <w:rPr>
          <w:rFonts w:ascii="Times New Roman" w:hAnsi="Times New Roman" w:cs="Times New Roman"/>
          <w:sz w:val="24"/>
          <w:szCs w:val="24"/>
        </w:rPr>
        <w:t>Sporedni dio stana "S4" su natkriveni i  nenatkriveni dijelovi terase, korisne površine 71,55 m</w:t>
      </w:r>
      <w:r w:rsidRPr="000B6A2C" w:rsidR="000B6A2C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0B6A2C" w:rsidR="000B6A2C">
        <w:rPr>
          <w:rFonts w:ascii="Times New Roman" w:hAnsi="Times New Roman" w:cs="Times New Roman"/>
          <w:sz w:val="24"/>
          <w:szCs w:val="24"/>
        </w:rPr>
        <w:t>, a korisne vrijednosti površine 22,80 m</w:t>
      </w:r>
      <w:r w:rsidRPr="000B6A2C" w:rsidR="000B6A2C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0B6A2C" w:rsidR="000B6A2C">
        <w:rPr>
          <w:rFonts w:ascii="Times New Roman" w:hAnsi="Times New Roman" w:cs="Times New Roman"/>
          <w:sz w:val="24"/>
          <w:szCs w:val="24"/>
        </w:rPr>
        <w:t>. Ukupna korisna površine stambenog prostora "S4" i sporednog dijela je 106,01 m</w:t>
      </w:r>
      <w:r w:rsidRPr="000B6A2C" w:rsidR="000B6A2C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0B6A2C" w:rsidR="000B6A2C">
        <w:rPr>
          <w:rFonts w:ascii="Times New Roman" w:hAnsi="Times New Roman" w:cs="Times New Roman"/>
          <w:sz w:val="24"/>
          <w:szCs w:val="24"/>
        </w:rPr>
        <w:t>, a ukupna korisna površina je 57,00 m</w:t>
      </w:r>
      <w:r w:rsidRPr="000B6A2C" w:rsidR="000B6A2C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0B6A2C" w:rsidR="000B6A2C">
        <w:rPr>
          <w:rFonts w:ascii="Times New Roman" w:hAnsi="Times New Roman" w:cs="Times New Roman"/>
          <w:sz w:val="24"/>
          <w:szCs w:val="24"/>
        </w:rPr>
        <w:t>, u grafičkom dijelu elaborata označeno narančastom bojom</w:t>
      </w:r>
      <w:r w:rsidR="00D01D09">
        <w:rPr>
          <w:rFonts w:ascii="Times New Roman" w:hAnsi="Times New Roman" w:cs="Times New Roman"/>
          <w:sz w:val="24"/>
          <w:szCs w:val="24"/>
        </w:rPr>
        <w:t xml:space="preserve"> za iznos od 249.000,00 kuna  </w:t>
      </w:r>
      <w:r w:rsidR="009E1356">
        <w:rPr>
          <w:rFonts w:ascii="Times New Roman" w:hAnsi="Times New Roman" w:cs="Times New Roman"/>
          <w:sz w:val="24"/>
          <w:szCs w:val="24"/>
        </w:rPr>
        <w:t xml:space="preserve"> i nekretnine upisane u </w:t>
      </w:r>
      <w:r w:rsidRPr="00D01D09" w:rsidR="00D01D09">
        <w:rPr>
          <w:rFonts w:ascii="Times New Roman" w:hAnsi="Times New Roman" w:cs="Times New Roman"/>
          <w:sz w:val="24"/>
          <w:szCs w:val="24"/>
        </w:rPr>
        <w:t>zk.ul.br. 7395 k.o. Zadar, čkbr. 1803/2 kuća, garaža i dvor, ukupne površine 522 m</w:t>
      </w:r>
      <w:r w:rsidRPr="00D01D09" w:rsidR="00D01D0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D01D09" w:rsidR="00D01D09">
        <w:rPr>
          <w:rFonts w:ascii="Times New Roman" w:hAnsi="Times New Roman" w:cs="Times New Roman"/>
          <w:sz w:val="24"/>
          <w:szCs w:val="24"/>
        </w:rPr>
        <w:t>, koje vlasništvo stečajnog dužnika je neodvojivo povezano s vlasništvom posebnog dijela nekretnine 7. suvlasnički dio: 249/1000 etažno vlasništvo /E-3). Etažna jedinica oznake "S3" – stambeni prostor koji se nalazi  na prvom katu zgrade, a sastoji se od ulaznog prostora s garderobom, kuhinje s blagovaonicom i dnevnim boravkom, kupaonice i dvije spavaće sobe, korisne površine 81,44 m</w:t>
      </w:r>
      <w:r w:rsidRPr="00D01D09" w:rsidR="00D01D0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D01D09" w:rsidR="00D01D09">
        <w:rPr>
          <w:rFonts w:ascii="Times New Roman" w:hAnsi="Times New Roman" w:cs="Times New Roman"/>
          <w:sz w:val="24"/>
          <w:szCs w:val="24"/>
        </w:rPr>
        <w:t>, a korisne vrijednosti površine 81,44 m</w:t>
      </w:r>
      <w:r w:rsidRPr="00D01D09" w:rsidR="00D01D0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D01D09" w:rsidR="00D01D09">
        <w:rPr>
          <w:rFonts w:ascii="Times New Roman" w:hAnsi="Times New Roman" w:cs="Times New Roman"/>
          <w:sz w:val="24"/>
          <w:szCs w:val="24"/>
        </w:rPr>
        <w:t>. Sporedni dio stana "S3" je natkrivena terasa, korisne površine 14,66 m</w:t>
      </w:r>
      <w:r w:rsidRPr="00D01D09" w:rsidR="00D01D0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D01D09" w:rsidR="00D01D09">
        <w:rPr>
          <w:rFonts w:ascii="Times New Roman" w:hAnsi="Times New Roman" w:cs="Times New Roman"/>
          <w:sz w:val="24"/>
          <w:szCs w:val="24"/>
        </w:rPr>
        <w:t>, a korisne vrijednosti površine 7,33 m</w:t>
      </w:r>
      <w:r w:rsidRPr="00D01D09" w:rsidR="00D01D0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D01D09" w:rsidR="00D01D09">
        <w:rPr>
          <w:rFonts w:ascii="Times New Roman" w:hAnsi="Times New Roman" w:cs="Times New Roman"/>
          <w:sz w:val="24"/>
          <w:szCs w:val="24"/>
        </w:rPr>
        <w:t xml:space="preserve">. Ukupna korisna površina stambenog </w:t>
      </w:r>
      <w:r w:rsidRPr="00D01D09" w:rsidR="00D01D09">
        <w:rPr>
          <w:rFonts w:ascii="Times New Roman" w:hAnsi="Times New Roman" w:cs="Times New Roman"/>
          <w:sz w:val="24"/>
          <w:szCs w:val="24"/>
        </w:rPr>
        <w:lastRenderedPageBreak/>
        <w:t>prostora "S3" i  sporednog dijela je 96,10 m</w:t>
      </w:r>
      <w:r w:rsidRPr="00D01D09" w:rsidR="00D01D0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D01D09" w:rsidR="00D01D09">
        <w:rPr>
          <w:rFonts w:ascii="Times New Roman" w:hAnsi="Times New Roman" w:cs="Times New Roman"/>
          <w:sz w:val="24"/>
          <w:szCs w:val="24"/>
        </w:rPr>
        <w:t>, a ukupna korisna vrijednost površina je 88,77 m</w:t>
      </w:r>
      <w:r w:rsidRPr="00D01D09" w:rsidR="00D01D0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D01D09" w:rsidR="00D01D09">
        <w:rPr>
          <w:rFonts w:ascii="Times New Roman" w:hAnsi="Times New Roman" w:cs="Times New Roman"/>
          <w:sz w:val="24"/>
          <w:szCs w:val="24"/>
        </w:rPr>
        <w:t>, u grafičkom dijelu elaborata označeno plavom bojom</w:t>
      </w:r>
      <w:r w:rsidR="00D01D09">
        <w:rPr>
          <w:rFonts w:ascii="Times New Roman" w:hAnsi="Times New Roman" w:cs="Times New Roman"/>
          <w:sz w:val="24"/>
          <w:szCs w:val="24"/>
        </w:rPr>
        <w:t xml:space="preserve"> za iznos od 476.500,00 kuna.</w:t>
      </w:r>
    </w:p>
    <w:p w:rsidR="00450CBD" w:rsidP="00E01DF1" w:rsidRDefault="00E01DF1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Stečajni upravitelj </w:t>
      </w:r>
      <w:r w:rsidR="00D01D09">
        <w:rPr>
          <w:rFonts w:ascii="Times New Roman" w:hAnsi="Times New Roman" w:cs="Times New Roman"/>
          <w:sz w:val="24"/>
          <w:szCs w:val="24"/>
        </w:rPr>
        <w:t xml:space="preserve">je na spis dostavio prijedlog diobe dana 12. studenog 2019. godine u kom </w:t>
      </w:r>
      <w:r>
        <w:rPr>
          <w:rFonts w:ascii="Times New Roman" w:hAnsi="Times New Roman" w:cs="Times New Roman"/>
          <w:sz w:val="24"/>
          <w:szCs w:val="24"/>
        </w:rPr>
        <w:t>predl</w:t>
      </w:r>
      <w:r w:rsidR="009D28DF">
        <w:rPr>
          <w:rFonts w:ascii="Times New Roman" w:hAnsi="Times New Roman" w:cs="Times New Roman"/>
          <w:sz w:val="24"/>
          <w:szCs w:val="24"/>
        </w:rPr>
        <w:t>aže da se iz ukupno ostvarenih iznosa dobivenih prodajom nekretnina kako je gore navedeno</w:t>
      </w:r>
      <w:r w:rsidR="00815C37">
        <w:rPr>
          <w:rFonts w:ascii="Times New Roman" w:hAnsi="Times New Roman" w:cs="Times New Roman"/>
          <w:sz w:val="24"/>
          <w:szCs w:val="24"/>
        </w:rPr>
        <w:t xml:space="preserve">, a srazmjerno utvrđenom postotku učešća ostvarene kupovine za svaku nekretninu u odnosu na visinu ukupno ostvarene kupovine za sve nekretnine u vlasništvu stečajnog dužnika, </w:t>
      </w:r>
      <w:r w:rsidR="009D28DF">
        <w:rPr>
          <w:rFonts w:ascii="Times New Roman" w:hAnsi="Times New Roman" w:cs="Times New Roman"/>
          <w:sz w:val="24"/>
          <w:szCs w:val="24"/>
        </w:rPr>
        <w:t xml:space="preserve"> </w:t>
      </w:r>
      <w:r w:rsidR="00D01D09">
        <w:rPr>
          <w:rFonts w:ascii="Times New Roman" w:hAnsi="Times New Roman" w:cs="Times New Roman"/>
          <w:sz w:val="24"/>
          <w:szCs w:val="24"/>
        </w:rPr>
        <w:t xml:space="preserve">izdvoji iznos od  143.670,25 kuna </w:t>
      </w:r>
      <w:r>
        <w:rPr>
          <w:rFonts w:ascii="Times New Roman" w:hAnsi="Times New Roman" w:cs="Times New Roman"/>
          <w:sz w:val="24"/>
          <w:szCs w:val="24"/>
        </w:rPr>
        <w:t xml:space="preserve"> n</w:t>
      </w:r>
      <w:r w:rsidR="00213A14">
        <w:rPr>
          <w:rFonts w:ascii="Times New Roman" w:hAnsi="Times New Roman" w:cs="Times New Roman"/>
          <w:sz w:val="24"/>
          <w:szCs w:val="24"/>
        </w:rPr>
        <w:t xml:space="preserve">a ime troškova stečajnog </w:t>
      </w:r>
      <w:r w:rsidR="00D01D09">
        <w:rPr>
          <w:rFonts w:ascii="Times New Roman" w:hAnsi="Times New Roman" w:cs="Times New Roman"/>
          <w:sz w:val="24"/>
          <w:szCs w:val="24"/>
        </w:rPr>
        <w:t>postupka  a iznosom od 581.829,75</w:t>
      </w:r>
      <w:r w:rsidR="00213A14">
        <w:rPr>
          <w:rFonts w:ascii="Times New Roman" w:hAnsi="Times New Roman" w:cs="Times New Roman"/>
          <w:sz w:val="24"/>
          <w:szCs w:val="24"/>
        </w:rPr>
        <w:t xml:space="preserve"> kuna da se namiri zalo</w:t>
      </w:r>
      <w:r w:rsidR="00D01D09">
        <w:rPr>
          <w:rFonts w:ascii="Times New Roman" w:hAnsi="Times New Roman" w:cs="Times New Roman"/>
          <w:sz w:val="24"/>
          <w:szCs w:val="24"/>
        </w:rPr>
        <w:t>žni vjerovnik BKS BANK AG Klagenfurt</w:t>
      </w:r>
      <w:r w:rsidR="00213A14">
        <w:rPr>
          <w:rFonts w:ascii="Times New Roman" w:hAnsi="Times New Roman" w:cs="Times New Roman"/>
          <w:sz w:val="24"/>
          <w:szCs w:val="24"/>
        </w:rPr>
        <w:t>.</w:t>
      </w:r>
    </w:p>
    <w:p w:rsidR="00DF0FF2" w:rsidRDefault="00213A1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Konstatira nadalje da je</w:t>
      </w:r>
      <w:r w:rsidR="007F54E4">
        <w:rPr>
          <w:rFonts w:ascii="Times New Roman" w:hAnsi="Times New Roman" w:cs="Times New Roman"/>
          <w:sz w:val="24"/>
          <w:szCs w:val="24"/>
        </w:rPr>
        <w:t xml:space="preserve"> prijedlog diobe od 12. studenog 2019. godine objavljen dana 12. studenog 2019. godine na e-oglasno ploči Trgovačkog suda u Bjelovaru.</w:t>
      </w:r>
    </w:p>
    <w:p w:rsidR="00DF0FF2" w:rsidRDefault="00A70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Z.p. Republike Hrvatske izjavljuje da na prijedlog diobe sastavljen od stečajnog upravitelja nema nikakvih primjedbi.</w:t>
      </w:r>
    </w:p>
    <w:p w:rsidR="00A70207" w:rsidRDefault="00A70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Pun. razlućnog vjerovnika Marije Stolić izjavljuje da ima primjedbi kako slijedi:</w:t>
      </w:r>
    </w:p>
    <w:p w:rsidR="00A70207" w:rsidRDefault="00A70207">
      <w:pPr>
        <w:rPr>
          <w:rFonts w:ascii="Times New Roman" w:hAnsi="Times New Roman" w:cs="Times New Roman"/>
          <w:sz w:val="24"/>
          <w:szCs w:val="24"/>
        </w:rPr>
      </w:pPr>
    </w:p>
    <w:p w:rsidR="00A70207" w:rsidRDefault="00B35C8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-P</w:t>
      </w:r>
      <w:r w:rsidR="00A70207"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i</w:t>
      </w:r>
      <w:r w:rsidR="00A70207">
        <w:rPr>
          <w:rFonts w:ascii="Times New Roman" w:hAnsi="Times New Roman" w:cs="Times New Roman"/>
          <w:sz w:val="24"/>
          <w:szCs w:val="24"/>
        </w:rPr>
        <w:t>govara se obračunu troškova kako je to izradio steč. upravitelj u dijelu troškova utvrđivanja predmeta razlučnog prava u iznosu od 23.825,00 kuna i 12.450,00 kuna jer navedeno nema osnove u Stečajnom zakonu kako je to i utvrdio VTS na svojoj sjednici od 18. ožujka 2019. godine gdje kaže da se iz iznosa ostvarenog prodajom nekretnina te</w:t>
      </w:r>
      <w:r>
        <w:rPr>
          <w:rFonts w:ascii="Times New Roman" w:hAnsi="Times New Roman" w:cs="Times New Roman"/>
          <w:sz w:val="24"/>
          <w:szCs w:val="24"/>
        </w:rPr>
        <w:t xml:space="preserve"> stvari ili prava na kojemu pos</w:t>
      </w:r>
      <w:r w:rsidR="00A70207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o</w:t>
      </w:r>
      <w:r w:rsidR="00A70207">
        <w:rPr>
          <w:rFonts w:ascii="Times New Roman" w:hAnsi="Times New Roman" w:cs="Times New Roman"/>
          <w:sz w:val="24"/>
          <w:szCs w:val="24"/>
        </w:rPr>
        <w:t xml:space="preserve">ji razlučno pravo upisano u javnoj knjizi ne namiruju troškovi utvrđivanja predmeta razlučnog prava nego samo troškovi unovčenja predmeta razlučnog prava. U tom smislu predaje se izvod iz zapisnika sa navedene sjednice VTS-a navedeni stav potvrđen je i sudskom praksu tako primjerice Rješenjem VTS-a Pž-6780/2018. od 28. studenog 2018. godine. Nadalje, prigovara se obračunu nagrade steč. upravitelja </w:t>
      </w:r>
      <w:r>
        <w:rPr>
          <w:rFonts w:ascii="Times New Roman" w:hAnsi="Times New Roman" w:cs="Times New Roman"/>
          <w:sz w:val="24"/>
          <w:szCs w:val="24"/>
        </w:rPr>
        <w:t>jer nije obračunata sukladno važeć</w:t>
      </w:r>
      <w:r w:rsidR="00A70207">
        <w:rPr>
          <w:rFonts w:ascii="Times New Roman" w:hAnsi="Times New Roman" w:cs="Times New Roman"/>
          <w:sz w:val="24"/>
          <w:szCs w:val="24"/>
        </w:rPr>
        <w:t xml:space="preserve">oj Uredbi, jer je steč. upravitelj trebao kao vrijednost novčane mase uzeti ukupan iznos od 1.940.000,00 kuna, i u odnosu na taj iznos obračunati nagradu </w:t>
      </w:r>
      <w:r>
        <w:rPr>
          <w:rFonts w:ascii="Times New Roman" w:hAnsi="Times New Roman" w:cs="Times New Roman"/>
          <w:sz w:val="24"/>
          <w:szCs w:val="24"/>
        </w:rPr>
        <w:t>prema Uredbi po tom na tako dobi</w:t>
      </w:r>
      <w:r w:rsidR="00A70207">
        <w:rPr>
          <w:rFonts w:ascii="Times New Roman" w:hAnsi="Times New Roman" w:cs="Times New Roman"/>
          <w:sz w:val="24"/>
          <w:szCs w:val="24"/>
        </w:rPr>
        <w:t>veni iznos primijeniti postotak učešća u vrijednosti stečajne mase za ova dva predmetna stana, dakle 24,56 % i 12,84 %, dakle iz tog razloga se osporava obračun nagr</w:t>
      </w:r>
      <w:r>
        <w:rPr>
          <w:rFonts w:ascii="Times New Roman" w:hAnsi="Times New Roman" w:cs="Times New Roman"/>
          <w:sz w:val="24"/>
          <w:szCs w:val="24"/>
        </w:rPr>
        <w:t>ade steč. upravitelja u cijelos</w:t>
      </w:r>
      <w:r w:rsidR="00A70207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i</w:t>
      </w:r>
      <w:r w:rsidR="00A70207">
        <w:rPr>
          <w:rFonts w:ascii="Times New Roman" w:hAnsi="Times New Roman" w:cs="Times New Roman"/>
          <w:sz w:val="24"/>
          <w:szCs w:val="24"/>
        </w:rPr>
        <w:t xml:space="preserve"> u iznosima od 57.650,00 kuna i 33.880,00 kuna. Nadalje osporava se obračun troškova doprinosa za zdravstveno osiguranje jer isto nije u skladu s čl. 15. Uredbe, koja propisuje da nagrada steč. upravitelja pred</w:t>
      </w:r>
      <w:r>
        <w:rPr>
          <w:rFonts w:ascii="Times New Roman" w:hAnsi="Times New Roman" w:cs="Times New Roman"/>
          <w:sz w:val="24"/>
          <w:szCs w:val="24"/>
        </w:rPr>
        <w:t>stavlja bruto iznos. Dakle ospor</w:t>
      </w:r>
      <w:r w:rsidR="00A70207">
        <w:rPr>
          <w:rFonts w:ascii="Times New Roman" w:hAnsi="Times New Roman" w:cs="Times New Roman"/>
          <w:sz w:val="24"/>
          <w:szCs w:val="24"/>
        </w:rPr>
        <w:t xml:space="preserve">ava se navedeni trošak od 4.323,75 kuna i 2.541,00 kuna. </w:t>
      </w:r>
    </w:p>
    <w:p w:rsidR="00B35C89" w:rsidRDefault="00B35C8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Predlaže se pozvati steč. upravitelja da dostavi sudu novi obračun troškova s obzirom na danas iznesene prigovore, odnosno da sud donese odluku uvažavajući danas iznesene prigovore.</w:t>
      </w:r>
    </w:p>
    <w:p w:rsidR="00213A14" w:rsidRDefault="00213A1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Nakon toga sutkinja donosi slijedeće </w:t>
      </w:r>
    </w:p>
    <w:p w:rsidR="00213A14" w:rsidP="00213A14" w:rsidRDefault="00213A1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 j e š e n j e</w:t>
      </w:r>
    </w:p>
    <w:p w:rsidR="00A56E85" w:rsidP="00F53232" w:rsidRDefault="009D28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F53232">
        <w:rPr>
          <w:rFonts w:ascii="Times New Roman" w:hAnsi="Times New Roman" w:cs="Times New Roman"/>
          <w:sz w:val="24"/>
          <w:szCs w:val="24"/>
        </w:rPr>
        <w:t>Određuje se steč. upravitelju rok od 8 dana u kom će se pismeno očitovati na primjedbe razlučnog vjerovnika Marije Stolić iznijete na današnjem ročištu a nakon što prispije očitovanje steč. upravitelja rješenje o namirenju biti će donijeto pismenim putem.</w:t>
      </w:r>
    </w:p>
    <w:p w:rsidR="00A56E85" w:rsidP="00E01DF1" w:rsidRDefault="00F53232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Dovršeno u 9,15</w:t>
      </w:r>
      <w:r w:rsidR="00A56E85">
        <w:rPr>
          <w:rFonts w:ascii="Times New Roman" w:hAnsi="Times New Roman" w:cs="Times New Roman"/>
          <w:sz w:val="24"/>
          <w:szCs w:val="24"/>
        </w:rPr>
        <w:t xml:space="preserve"> sati. </w:t>
      </w:r>
    </w:p>
    <w:sectPr w:rsidR="00A56E85" w:rsidSect="00DF0FF2">
      <w:head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73205" w:rsidP="00DF0FF2" w:rsidRDefault="00E73205">
      <w:pPr>
        <w:spacing w:after="0" w:line="240" w:lineRule="auto"/>
      </w:pPr>
      <w:r>
        <w:separator/>
      </w:r>
    </w:p>
  </w:endnote>
  <w:endnote w:type="continuationSeparator" w:id="0">
    <w:p w:rsidR="00E73205" w:rsidP="00DF0FF2" w:rsidRDefault="00E732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73205" w:rsidP="00DF0FF2" w:rsidRDefault="00E73205">
      <w:pPr>
        <w:spacing w:after="0" w:line="240" w:lineRule="auto"/>
      </w:pPr>
      <w:r>
        <w:separator/>
      </w:r>
    </w:p>
  </w:footnote>
  <w:footnote w:type="continuationSeparator" w:id="0">
    <w:p w:rsidR="00E73205" w:rsidP="00DF0FF2" w:rsidRDefault="00E732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5803584"/>
      <w:docPartObj>
        <w:docPartGallery w:val="Page Numbers (Top of Page)"/>
        <w:docPartUnique/>
      </w:docPartObj>
    </w:sdtPr>
    <w:sdtEndPr/>
    <w:sdtContent>
      <w:p w:rsidR="00DF0FF2" w:rsidRDefault="00DF0FF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1698">
          <w:rPr>
            <w:noProof/>
          </w:rPr>
          <w:t>3</w:t>
        </w:r>
        <w:r>
          <w:fldChar w:fldCharType="end"/>
        </w:r>
      </w:p>
    </w:sdtContent>
  </w:sdt>
  <w:p w:rsidR="00DF0FF2" w:rsidRDefault="00DF0FF2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53B"/>
    <w:rsid w:val="000B6A2C"/>
    <w:rsid w:val="00213A14"/>
    <w:rsid w:val="0022564A"/>
    <w:rsid w:val="002E0C12"/>
    <w:rsid w:val="00450CBD"/>
    <w:rsid w:val="004974E2"/>
    <w:rsid w:val="006A77AA"/>
    <w:rsid w:val="007D1698"/>
    <w:rsid w:val="007F54E4"/>
    <w:rsid w:val="00815C37"/>
    <w:rsid w:val="00911C42"/>
    <w:rsid w:val="009D28DF"/>
    <w:rsid w:val="009E1356"/>
    <w:rsid w:val="00A56E85"/>
    <w:rsid w:val="00A575ED"/>
    <w:rsid w:val="00A70207"/>
    <w:rsid w:val="00B35C89"/>
    <w:rsid w:val="00BC353B"/>
    <w:rsid w:val="00C30689"/>
    <w:rsid w:val="00C65A6D"/>
    <w:rsid w:val="00D01D09"/>
    <w:rsid w:val="00D620AB"/>
    <w:rsid w:val="00D70ED3"/>
    <w:rsid w:val="00DF0FF2"/>
    <w:rsid w:val="00E01DF1"/>
    <w:rsid w:val="00E73205"/>
    <w:rsid w:val="00F53232"/>
    <w:rsid w:val="00FC5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0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qFormat/>
    <w:rsid w:val="00BC353B"/>
    <w:pPr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rsid w:val="00DF0FF2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DF0FF2"/>
  </w:style>
  <w:style w:type="paragraph" w:styleId="Podnoje">
    <w:name w:val="footer"/>
    <w:basedOn w:val="Normal"/>
    <w:link w:val="PodnojeChar"/>
    <w:uiPriority w:val="99"/>
    <w:unhideWhenUsed/>
    <w:rsid w:val="00DF0FF2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DF0FF2"/>
  </w:style>
  <w:style w:type="character" w:styleId="Tekstrezerviranogmjesta">
    <w:name w:val="Placeholder Text"/>
    <w:basedOn w:val="Zadanifontodlomka"/>
    <w:uiPriority w:val="99"/>
    <w:semiHidden/>
    <w:rsid w:val="007D169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D1698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D1698"/>
    <w:rPr>
      <w:rFonts w:ascii="Times New Roman" w:hAnsi="Times New Roman" w:cs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D1698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D1698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BC353B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DF0FF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0FF2"/>
  </w:style>
  <w:style w:styleId="Podnoje" w:type="paragraph">
    <w:name w:val="footer"/>
    <w:basedOn w:val="Normal"/>
    <w:link w:val="PodnojeChar"/>
    <w:uiPriority w:val="99"/>
    <w:unhideWhenUsed/>
    <w:rsid w:val="00DF0FF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0FF2"/>
  </w:style>
  <w:style w:styleId="Tekstrezerviranogmjesta" w:type="character">
    <w:name w:val="Placeholder Text"/>
    <w:basedOn w:val="Zadanifontodlomka"/>
    <w:uiPriority w:val="99"/>
    <w:semiHidden/>
    <w:rsid w:val="007D16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169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169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169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169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057569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4</izvorni_sadrzaj>
    <derivirana_varijabla naziv="DomainObject.Prostorija.Naziv_1">Soba 4</derivirana_varijabla>
  </DomainObject.Prostorija.Naziv>
  <DomainObject.Prostorija.Oznaka>
    <izvorni_sadrzaj>Soba 4</izvorni_sadrzaj>
    <derivirana_varijabla naziv="DomainObject.Prostorija.Oznaka_1">Soba 4</derivirana_varijabla>
  </DomainObject.Prostorija.Oznaka>
  <DomainObject.Obrazlozenje>
    <izvorni_sadrzaj/>
    <derivirana_varijabla naziv="DomainObject.Obrazlozenje_1"/>
  </DomainObject.Obrazlozenje>
  <DomainObject.StvarniPocetakDatum>
    <izvorni_sadrzaj>26. studenog 2019.</izvorni_sadrzaj>
    <derivirana_varijabla naziv="DomainObject.StvarniPocetakDatum_1">26. studenog 2019.</derivirana_varijabla>
  </DomainObject.StvarniPocetakDatum>
  <DomainObject.StvarniZavrsetakDatum>
    <izvorni_sadrzaj>26. studenog 2019.</izvorni_sadrzaj>
    <derivirana_varijabla naziv="DomainObject.StvarniZavrsetakDatum_1">26. studenog 2019.</derivirana_varijabla>
  </DomainObject.StvarniZavrsetakDatum>
  <DomainObject.PlaniraniZavrsetakDatum>
    <izvorni_sadrzaj>26. studenog 2019.</izvorni_sadrzaj>
    <derivirana_varijabla naziv="DomainObject.PlaniraniZavrsetakDatum_1">26. studenog 2019.</derivirana_varijabla>
  </DomainObject.PlaniraniZavrsetakDatum>
  <DomainObject.PlaniraniPocetakDatum>
    <izvorni_sadrzaj>26. studenog 2019.</izvorni_sadrzaj>
    <derivirana_varijabla naziv="DomainObject.PlaniraniPocetakDatum_1">26. studenog 2019.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09:15</izvorni_sadrzaj>
    <derivirana_varijabla naziv="DomainObject.StvarniZavrsetakVrijeme_1">09:15</derivirana_varijabla>
  </DomainObject.StvarniZavrsetakVrijeme>
  <DomainObject.PlaniraniZavrsetakVrijeme>
    <izvorni_sadrzaj>09:15</izvorni_sadrzaj>
    <derivirana_varijabla naziv="DomainObject.PlaniraniZavrsetakVrijeme_1">09:15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26. studenog 2019.</izvorni_sadrzaj>
    <derivirana_varijabla naziv="DomainObject.Zapisnik.DatumKreiranja_1">26. studenog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St-389/2017-119</izvorni_sadrzaj>
    <derivirana_varijabla naziv="DomainObject.Zapisnik.Oznaka_1">St-389/2017-119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389</izvorni_sadrzaj>
    <derivirana_varijabla naziv="DomainObject.Predmet.Broj_1">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2017.</izvorni_sadrzaj>
    <derivirana_varijabla naziv="DomainObject.Predmet.DatumOsnivanja_1">26.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St-389/2017</izvorni_sadrzaj>
    <derivirana_varijabla naziv="DomainObject.Predmet.OznakaBroj_1">St-389/2017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MEDI TORANJ društvo s ograničenom odgovornošću za medicinsku djelatnost, usluge i trgovinu</izvorni_sadrzaj>
    <derivirana_varijabla naziv="DomainObject.Predmet.ProtustrankaFormated_1">  MEDI TORANJ društvo s ograničenom odgovornošću za medicinsku djelatnost, usluge i trgovinu</derivirana_varijabla>
  </DomainObject.Predmet.ProtustrankaFormated>
  <DomainObject.Predmet.ProtustrankaFormatedOIB>
    <izvorni_sadrzaj>  MEDI TORANJ društvo s ograničenom odgovornošću za medicinsku djelatnost, usluge i trgovinu, OIB 29683817092</izvorni_sadrzaj>
    <derivirana_varijabla naziv="DomainObject.Predmet.ProtustrankaFormatedOIB_1">  MEDI TORANJ društvo s ograničenom odgovornošću za medicinsku djelatnost, usluge i trgovinu, OIB 29683817092</derivirana_varijabla>
  </DomainObject.Predmet.ProtustrankaFormatedOIB>
  <DomainObject.Predmet.ProtustrankaFormatedWithAdress>
    <izvorni_sadrzaj> MEDI TORANJ društvo s ograničenom odgovornošću za medicinsku djelatnost, usluge i trgovinu, Ksaverska cesta 59, 10000 Zagreb</izvorni_sadrzaj>
    <derivirana_varijabla naziv="DomainObject.Predmet.ProtustrankaFormatedWithAdress_1"> MEDI TORANJ društvo s ograničenom odgovornošću za medicinsku djelatnost, usluge i trgovinu, Ksaverska cesta 59, 10000 Zagreb</derivirana_varijabla>
  </DomainObject.Predmet.ProtustrankaFormatedWithAdress>
  <DomainObject.Predmet.ProtustrankaFormatedWithAdressOIB>
    <izvorni_sadrzaj> MEDI TORANJ društvo s ograničenom odgovornošću za medicinsku djelatnost, usluge i trgovinu, OIB 29683817092, Ksaverska cesta 59, 10000 Zagreb</izvorni_sadrzaj>
    <derivirana_varijabla naziv="DomainObject.Predmet.ProtustrankaFormatedWithAdressOIB_1"> MEDI TORANJ društvo s ograničenom odgovornošću za medicinsku djelatnost, usluge i trgovinu, OIB 29683817092, Ksaverska cesta 59, 10000 Zagreb</derivirana_varijabla>
  </DomainObject.Predmet.ProtustrankaFormatedWithAdressOIB>
  <DomainObject.Predmet.ProtustrankaWithAdress>
    <izvorni_sadrzaj>MEDI TORANJ društvo s ograničenom odgovornošću za medicinsku djelatnost, usluge i trgovinu Ksaverska cesta 59, 10000 Zagreb</izvorni_sadrzaj>
    <derivirana_varijabla naziv="DomainObject.Predmet.ProtustrankaWithAdress_1">MEDI TORANJ društvo s ograničenom odgovornošću za medicinsku djelatnost, usluge i trgovinu Ksaverska cesta 59, 10000 Zagreb</derivirana_varijabla>
  </DomainObject.Predmet.ProtustrankaWithAdress>
  <DomainObject.Predmet.ProtustrankaWithAdressOIB>
    <izvorni_sadrzaj>MEDI TORANJ društvo s ograničenom odgovornošću za medicinsku djelatnost, usluge i trgovinu, OIB 29683817092, Ksaverska cesta 59, 10000 Zagreb</izvorni_sadrzaj>
    <derivirana_varijabla naziv="DomainObject.Predmet.ProtustrankaWithAdressOIB_1">MEDI TORANJ društvo s ograničenom odgovornošću za medicinsku djelatnost, usluge i trgovinu, OIB 29683817092, Ksaverska cesta 59, 10000 Zagreb</derivirana_varijabla>
  </DomainObject.Predmet.ProtustrankaWithAdressOIB>
  <DomainObject.Predmet.ProtustrankaNazivFormated>
    <izvorni_sadrzaj>MEDI TORANJ društvo s ograničenom odgovornošću za medicinsku djelatnost, usluge i trgovinu</izvorni_sadrzaj>
    <derivirana_varijabla naziv="DomainObject.Predmet.ProtustrankaNazivFormated_1">MEDI TORANJ društvo s ograničenom odgovornošću za medicinsku djelatnost, usluge i trgovinu</derivirana_varijabla>
  </DomainObject.Predmet.ProtustrankaNazivFormated>
  <DomainObject.Predmet.ProtustrankaNazivFormatedOIB>
    <izvorni_sadrzaj>MEDI TORANJ društvo s ograničenom odgovornošću za medicinsku djelatnost, usluge i trgovinu, OIB 29683817092</izvorni_sadrzaj>
    <derivirana_varijabla naziv="DomainObject.Predmet.ProtustrankaNazivFormatedOIB_1">MEDI TORANJ društvo s ograničenom odgovornošću za medicinsku djelatnost, usluge i trgovinu, OIB 29683817092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18. studenog 2019.</izvorni_sadrzaj>
    <derivirana_varijabla naziv="DomainObject.Predmet.SpisIzvanSuda.DatumIzlazaSpisa_1">18. studenog 2019.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</izvorni_sadrzaj>
    <derivirana_varijabla naziv="DomainObject.Predmet.StrankaFormated_1">  REPUBLIKA HRVATSKA, Ministarstvo financija, Porezna uprava, Područni ured Zagreb</derivirana_varijabla>
  </DomainObject.Predmet.StrankaFormated>
  <DomainObject.Predmet.StrankaFormatedOIB>
    <izvorni_sadrzaj>  REPUBLIKA HRVATSKA, Ministarstvo financija, Porezna uprava, Područni ured Zagreb, OIB 52634238587</izvorni_sadrzaj>
    <derivirana_varijabla naziv="DomainObject.Predmet.StrankaFormatedOIB_1">  REPUBLIKA HRVATSKA, Ministarstvo financija, Porezna uprava, Područni ured Zagreb, OIB 52634238587</derivirana_varijabla>
  </DomainObject.Predmet.StrankaFormatedOIB>
  <DomainObject.Predmet.StrankaFormatedWithAdress>
    <izvorni_sadrzaj> REPUBLIKA HRVATSKA, Ministarstvo financija, Porezna uprava, Područni ured Zagreb</izvorni_sadrzaj>
    <derivirana_varijabla naziv="DomainObject.Predmet.StrankaFormatedWithAdress_1"> REPUBLIKA HRVATSKA, Ministarstvo financija, Porezna uprava, Područni ured Zagreb</derivirana_varijabla>
  </DomainObject.Predmet.StrankaFormatedWithAdress>
  <DomainObject.Predmet.StrankaFormatedWithAdressOIB>
    <izvorni_sadrzaj> REPUBLIKA HRVATSKA, Ministarstvo financija, Porezna uprava, Područni ured Zagreb, OIB 52634238587</izvorni_sadrzaj>
    <derivirana_varijabla naziv="DomainObject.Predmet.StrankaFormatedWithAdressOIB_1"> REPUBLIKA HRVATSKA, Ministarstvo financija, Porezna uprava, Područni ured Zagreb, OIB 52634238587</derivirana_varijabla>
  </DomainObject.Predmet.StrankaFormatedWithAdressOIB>
  <DomainObject.Predmet.StrankaWithAdress>
    <izvorni_sadrzaj>REPUBLIKA HRVATSKA, Ministarstvo financija, Porezna uprava, Područni ured Zagreb </izvorni_sadrzaj>
    <derivirana_varijabla naziv="DomainObject.Predmet.StrankaWithAdress_1">REPUBLIKA HRVATSKA, Ministarstvo financija, Porezna uprava, Područni ured Zagreb </derivirana_varijabla>
  </DomainObject.Predmet.StrankaWithAdress>
  <DomainObject.Predmet.StrankaWithAdressOIB>
    <izvorni_sadrzaj>REPUBLIKA HRVATSKA, Ministarstvo financija, Porezna uprava, Područni ured Zagreb, OIB 52634238587</izvorni_sadrzaj>
    <derivirana_varijabla naziv="DomainObject.Predmet.StrankaWithAdressOIB_1">REPUBLIKA HRVATSKA, Ministarstvo financija, Porezna uprava, Područni ured Zagreb, OIB 52634238587</derivirana_varijabla>
  </DomainObject.Predmet.StrankaWithAdressOIB>
  <DomainObject.Predmet.StrankaNazivFormated>
    <izvorni_sadrzaj>REPUBLIKA HRVATSKA, Ministarstvo financija, Porezna uprava, Područni ured Zagreb</izvorni_sadrzaj>
    <derivirana_varijabla naziv="DomainObject.Predmet.StrankaNazivFormated_1">REPUBLIKA HRVATSKA, Ministarstvo financija, Porezna uprava, Područni ured Zagreb</derivirana_varijabla>
  </DomainObject.Predmet.StrankaNazivFormated>
  <DomainObject.Predmet.StrankaNazivFormatedOIB>
    <izvorni_sadrzaj>REPUBLIKA HRVATSKA, Ministarstvo financija, Porezna uprava, Područni ured Zagreb, OIB 52634238587</izvorni_sadrzaj>
    <derivirana_varijabla naziv="DomainObject.Predmet.StrankaNazivFormatedOIB_1">REPUBLIKA HRVATSKA, Ministarstvo financija, Porezna uprava, Područni ured Zagreb,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REPUBLIKA HRVATSKA, Ministarstvo financija, Porezna uprava, Područni ured Zagreb</item>
    </izvorni_sadrzaj>
    <derivirana_varijabla naziv="DomainObject.Predmet.StrankaListFormated_1">
      <item>REPUBLIKA HRVATSKA, Ministarstvo financija, Porezna uprava, Područni ured Zagreb</item>
    </derivirana_varijabla>
  </DomainObject.Predmet.StrankaListFormated>
  <DomainObject.Predmet.StrankaListFormatedOIB>
    <izvorni_sadrzaj>
      <item>REPUBLIKA HRVATSKA, Ministarstvo financija, Porezna uprava, Područni ured Zagreb, OIB 52634238587</item>
    </izvorni_sadrzaj>
    <derivirana_varijabla naziv="DomainObject.Predmet.StrankaListFormatedOIB_1">
      <item>REPUBLIKA HRVATSKA, Ministarstvo financija, Porezna uprava, Područni ured Zagreb, OIB 52634238587</item>
    </derivirana_varijabla>
  </DomainObject.Predmet.StrankaListFormatedOIB>
  <DomainObject.Predmet.StrankaListFormatedWithAdress>
    <izvorni_sadrzaj>
      <item>REPUBLIKA HRVATSKA, Ministarstvo financija, Porezna uprava, Područni ured Zagreb</item>
    </izvorni_sadrzaj>
    <derivirana_varijabla naziv="DomainObject.Predmet.StrankaListFormatedWithAdress_1">
      <item>REPUBLIKA HRVATSKA, Ministarstvo financija, Porezna uprava, Područni ured Zagreb</item>
    </derivirana_varijabla>
  </DomainObject.Predmet.StrankaListFormatedWithAdress>
  <DomainObject.Predmet.StrankaListFormatedWithAdressOIB>
    <izvorni_sadrzaj>
      <item>REPUBLIKA HRVATSKA, Ministarstvo financija, Porezna uprava, Područni ured Zagreb, OIB 52634238587</item>
    </izvorni_sadrzaj>
    <derivirana_varijabla naziv="DomainObject.Predmet.StrankaListFormatedWithAdressOIB_1">
      <item>REPUBLIKA HRVATSKA, Ministarstvo financija, Porezna uprava, Područni ured Zagreb, OIB 52634238587</item>
    </derivirana_varijabla>
  </DomainObject.Predmet.StrankaListFormatedWithAdressOIB>
  <DomainObject.Predmet.StrankaListNazivFormated>
    <izvorni_sadrzaj>
      <item>REPUBLIKA HRVATSKA, Ministarstvo financija, Porezna uprava, Područni ured Zagreb</item>
    </izvorni_sadrzaj>
    <derivirana_varijabla naziv="DomainObject.Predmet.StrankaListNazivFormated_1"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Porezna uprava, Područni ured Zagreb, OIB 52634238587</item>
    </izvorni_sadrzaj>
    <derivirana_varijabla naziv="DomainObject.Predmet.StrankaListNazivFormatedOIB_1">
      <item>REPUBLIKA HRVATSKA, Ministarstvo financija, Porezna uprava, Područni ured Zagreb, OIB 52634238587</item>
    </derivirana_varijabla>
  </DomainObject.Predmet.StrankaListNazivFormatedOIB>
  <DomainObject.Predmet.ProtuStrankaListFormated>
    <izvorni_sadrzaj>
      <item>MEDI TORANJ društvo s ograničenom odgovornošću za medicinsku djelatnost, usluge i trgovinu</item>
    </izvorni_sadrzaj>
    <derivirana_varijabla naziv="DomainObject.Predmet.ProtuStrankaListFormated_1">
      <item>MEDI TORANJ društvo s ograničenom odgovornošću za medicinsku djelatnost, usluge i trgovinu</item>
    </derivirana_varijabla>
  </DomainObject.Predmet.ProtuStrankaListFormated>
  <DomainObject.Predmet.ProtuStrankaListFormatedOIB>
    <izvorni_sadrzaj>
      <item>MEDI TORANJ društvo s ograničenom odgovornošću za medicinsku djelatnost, usluge i trgovinu, OIB 29683817092</item>
    </izvorni_sadrzaj>
    <derivirana_varijabla naziv="DomainObject.Predmet.ProtuStrankaListFormatedOIB_1">
      <item>MEDI TORANJ društvo s ograničenom odgovornošću za medicinsku djelatnost, usluge i trgovinu, OIB 29683817092</item>
    </derivirana_varijabla>
  </DomainObject.Predmet.ProtuStrankaListFormatedOIB>
  <DomainObject.Predmet.ProtuStrankaListFormatedWithAdress>
    <izvorni_sadrzaj>
      <item>MEDI TORANJ društvo s ograničenom odgovornošću za medicinsku djelatnost, usluge i trgovinu, Ksaverska cesta 59, 10000 Zagreb</item>
    </izvorni_sadrzaj>
    <derivirana_varijabla naziv="DomainObject.Predmet.ProtuStrankaListFormatedWithAdress_1">
      <item>MEDI TORANJ društvo s ograničenom odgovornošću za medicinsku djelatnost, usluge i trgovinu, Ksaverska cesta 59, 10000 Zagreb</item>
    </derivirana_varijabla>
  </DomainObject.Predmet.ProtuStrankaListFormatedWithAdress>
  <DomainObject.Predmet.ProtuStrankaListFormatedWithAdressOIB>
    <izvorni_sadrzaj>
      <item>MEDI TORANJ društvo s ograničenom odgovornošću za medicinsku djelatnost, usluge i trgovinu, OIB 29683817092, Ksaverska cesta 59, 10000 Zagreb</item>
    </izvorni_sadrzaj>
    <derivirana_varijabla naziv="DomainObject.Predmet.ProtuStrankaListFormatedWithAdressOIB_1">
      <item>MEDI TORANJ društvo s ograničenom odgovornošću za medicinsku djelatnost, usluge i trgovinu, OIB 29683817092, Ksaverska cesta 59, 10000 Zagreb</item>
    </derivirana_varijabla>
  </DomainObject.Predmet.ProtuStrankaListFormatedWithAdressOIB>
  <DomainObject.Predmet.ProtuStrankaListNazivFormated>
    <izvorni_sadrzaj>
      <item>MEDI TORANJ društvo s ograničenom odgovornošću za medicinsku djelatnost, usluge i trgovinu</item>
    </izvorni_sadrzaj>
    <derivirana_varijabla naziv="DomainObject.Predmet.ProtuStrankaListNazivFormated_1">
      <item>MEDI TORANJ društvo s ograničenom odgovornošću za medicinsku djelatnost, usluge i trgovinu</item>
    </derivirana_varijabla>
  </DomainObject.Predmet.ProtuStrankaListNazivFormated>
  <DomainObject.Predmet.ProtuStrankaListNazivFormatedOIB>
    <izvorni_sadrzaj>
      <item>MEDI TORANJ društvo s ograničenom odgovornošću za medicinsku djelatnost, usluge i trgovinu, OIB 29683817092</item>
    </izvorni_sadrzaj>
    <derivirana_varijabla naziv="DomainObject.Predmet.ProtuStrankaListNazivFormatedOIB_1">
      <item>MEDI TORANJ društvo s ograničenom odgovornošću za medicinsku djelatnost, usluge i trgovinu, OIB 29683817092</item>
    </derivirana_varijabla>
  </DomainObject.Predmet.ProtuStrankaListNazivFormatedOIB>
  <DomainObject.Predmet.OstaliListFormated>
    <izvorni_sadrzaj>
      <item>Alan Vlatko Ivanišević</item>
      <item>Županijsko državno odvjetništvo u Bjelovaru</item>
      <item>Općinski sud u Zadru, Zemljišnoknjižni odjel</item>
      <item>računovodstvo, ovdje</item>
      <item>FINANCIJSKA AGENCIJA</item>
      <item>Granosta</item>
      <item>Božidar Žvorc</item>
      <item>Marija Stolić</item>
      <item>Visoki trgovački sud u Zagrebu</item>
      <item>Dino Miljak</item>
      <item>Ivana Mažibrada</item>
      <item>Odvjetničko društvo Hanžeković &amp; Partneri društvo s ograničenom odgovornošću</item>
      <item>Fina Bjelovar</item>
    </izvorni_sadrzaj>
    <derivirana_varijabla naziv="DomainObject.Predmet.OstaliListFormated_1">
      <item>Alan Vlatko Ivanišević</item>
      <item>Županijsko državno odvjetništvo u Bjelovaru</item>
      <item>Općinski sud u Zadru, Zemljišnoknjižni odjel</item>
      <item>računovodstvo, ovdje</item>
      <item>FINANCIJSKA AGENCIJA</item>
      <item>Granosta</item>
      <item>Božidar Žvorc</item>
      <item>Marija Stolić</item>
      <item>Visoki trgovački sud u Zagrebu</item>
      <item>Dino Miljak</item>
      <item>Ivana Mažibrada</item>
      <item>Odvjetničko društvo Hanžeković &amp; Partneri društvo s ograničenom odgovornošću</item>
      <item>Fina Bjelovar</item>
    </derivirana_varijabla>
  </DomainObject.Predmet.OstaliListFormated>
  <DomainObject.Predmet.OstaliListFormatedOIB>
    <izvorni_sadrzaj>
      <item>Alan Vlatko Ivanišević, OIB 93465924400</item>
      <item>Županijsko državno odvjetništvo u Bjelovaru, OIB 86821435474</item>
      <item>Općinski sud u Zadru, Zemljišnoknjižni odjel</item>
      <item>računovodstvo, ovdje</item>
      <item>FINANCIJSKA AGENCIJA</item>
      <item>Granosta, OIB 47123143766</item>
      <item>Božidar Žvorc, OIB 61564630242</item>
      <item>Marija Stolić, OIB 80796065378</item>
      <item>Visoki trgovački sud u Zagrebu</item>
      <item>Dino Miljak, OIB 86960140159</item>
      <item>Ivana Mažibrada</item>
      <item>Odvjetničko društvo Hanžeković &amp; Partneri društvo s ograničenom odgovornošću, OIB 85127306373</item>
      <item>Fina Bjelovar</item>
    </izvorni_sadrzaj>
    <derivirana_varijabla naziv="DomainObject.Predmet.OstaliListFormatedOIB_1">
      <item>Alan Vlatko Ivanišević, OIB 93465924400</item>
      <item>Županijsko državno odvjetništvo u Bjelovaru, OIB 86821435474</item>
      <item>Općinski sud u Zadru, Zemljišnoknjižni odjel</item>
      <item>računovodstvo, ovdje</item>
      <item>FINANCIJSKA AGENCIJA</item>
      <item>Granosta, OIB 47123143766</item>
      <item>Božidar Žvorc, OIB 61564630242</item>
      <item>Marija Stolić, OIB 80796065378</item>
      <item>Visoki trgovački sud u Zagrebu</item>
      <item>Dino Miljak, OIB 86960140159</item>
      <item>Ivana Mažibrada</item>
      <item>Odvjetničko društvo Hanžeković &amp; Partneri društvo s ograničenom odgovornošću, OIB 85127306373</item>
      <item>Fina Bjelovar</item>
    </derivirana_varijabla>
  </DomainObject.Predmet.OstaliListFormatedOIB>
  <DomainObject.Predmet.OstaliListFormatedWithAdress>
    <izvorni_sadrzaj>
      <item>Alan Vlatko Ivanišević, Ulica Pavla Hatza 23/6, 10000 Zagreb</item>
      <item>Županijsko državno odvjetništvo u Bjelovaru</item>
      <item>Općinski sud u Zadru, Zemljišnoknjižni odjel, ., 23000 Zadar</item>
      <item>računovodstvo, ovdje</item>
      <item>FINANCIJSKA AGENCIJA, Ul. grada Vukovara 70., 10000 Zagreb</item>
      <item>Granosta, F. Punčeca 4., 40000 Čakovec</item>
      <item>Božidar Žvorc, Jug II 54., 40323 Prelog</item>
      <item>Marija Stolić, Ane Vidović 14., 23000 Zadar</item>
      <item>Visoki trgovački sud u Zagrebu</item>
      <item>Dino Miljak, Radnička cesta 22., 10000 Zagreb</item>
      <item>Ivana Mažibrada, Bana J. Jelačića 18 c., 23000 Zadar</item>
      <item>Odvjetničko društvo Hanžeković &amp; Partneri društvo s ograničenom odgovornošću, Radnička Cesta 22, 10000 Zagreb</item>
      <item>Fina Bjelovar, ., 43000 Bjelovar</item>
    </izvorni_sadrzaj>
    <derivirana_varijabla naziv="DomainObject.Predmet.OstaliListFormatedWithAdress_1">
      <item>Alan Vlatko Ivanišević, Ulica Pavla Hatza 23/6, 10000 Zagreb</item>
      <item>Županijsko državno odvjetništvo u Bjelovaru</item>
      <item>Općinski sud u Zadru, Zemljišnoknjižni odjel, ., 23000 Zadar</item>
      <item>računovodstvo, ovdje</item>
      <item>FINANCIJSKA AGENCIJA, Ul. grada Vukovara 70., 10000 Zagreb</item>
      <item>Granosta, F. Punčeca 4., 40000 Čakovec</item>
      <item>Božidar Žvorc, Jug II 54., 40323 Prelog</item>
      <item>Marija Stolić, Ane Vidović 14., 23000 Zadar</item>
      <item>Visoki trgovački sud u Zagrebu</item>
      <item>Dino Miljak, Radnička cesta 22., 10000 Zagreb</item>
      <item>Ivana Mažibrada, Bana J. Jelačića 18 c., 23000 Zadar</item>
      <item>Odvjetničko društvo Hanžeković &amp; Partneri društvo s ograničenom odgovornošću, Radnička Cesta 22, 10000 Zagreb</item>
      <item>Fina Bjelovar, ., 43000 Bjelovar</item>
    </derivirana_varijabla>
  </DomainObject.Predmet.OstaliListFormatedWithAdress>
  <DomainObject.Predmet.OstaliListFormatedWithAdressOIB>
    <izvorni_sadrzaj>
      <item>Alan Vlatko Ivanišević, OIB 93465924400, Ulica Pavla Hatza 23/6, 10000 Zagreb</item>
      <item>Županijsko državno odvjetništvo u Bjelovaru, OIB 86821435474</item>
      <item>Općinski sud u Zadru, Zemljišnoknjižni odjel, ., 23000 Zadar</item>
      <item>računovodstvo, ovdje</item>
      <item>FINANCIJSKA AGENCIJA, Ul. grada Vukovara 70., 10000 Zagreb</item>
      <item>Granosta, OIB 47123143766, F. Punčeca 4., 40000 Čakovec</item>
      <item>Božidar Žvorc, OIB 61564630242, Jug II 54., 40323 Prelog</item>
      <item>Marija Stolić, OIB 80796065378, Ane Vidović 14., 23000 Zadar</item>
      <item>Visoki trgovački sud u Zagrebu</item>
      <item>Dino Miljak, OIB 86960140159, Radnička cesta 22., 10000 Zagreb</item>
      <item>Ivana Mažibrada, Bana J. Jelačića 18 c., 23000 Zadar</item>
      <item>Odvjetničko društvo Hanžeković &amp; Partneri društvo s ograničenom odgovornošću, OIB 85127306373, Radnička Cesta 22, 10000 Zagreb</item>
      <item>Fina Bjelovar, ., 43000 Bjelovar</item>
    </izvorni_sadrzaj>
    <derivirana_varijabla naziv="DomainObject.Predmet.OstaliListFormatedWithAdressOIB_1">
      <item>Alan Vlatko Ivanišević, OIB 93465924400, Ulica Pavla Hatza 23/6, 10000 Zagreb</item>
      <item>Županijsko državno odvjetništvo u Bjelovaru, OIB 86821435474</item>
      <item>Općinski sud u Zadru, Zemljišnoknjižni odjel, ., 23000 Zadar</item>
      <item>računovodstvo, ovdje</item>
      <item>FINANCIJSKA AGENCIJA, Ul. grada Vukovara 70., 10000 Zagreb</item>
      <item>Granosta, OIB 47123143766, F. Punčeca 4., 40000 Čakovec</item>
      <item>Božidar Žvorc, OIB 61564630242, Jug II 54., 40323 Prelog</item>
      <item>Marija Stolić, OIB 80796065378, Ane Vidović 14., 23000 Zadar</item>
      <item>Visoki trgovački sud u Zagrebu</item>
      <item>Dino Miljak, OIB 86960140159, Radnička cesta 22., 10000 Zagreb</item>
      <item>Ivana Mažibrada, Bana J. Jelačića 18 c., 23000 Zadar</item>
      <item>Odvjetničko društvo Hanžeković &amp; Partneri društvo s ograničenom odgovornošću, OIB 85127306373, Radnička Cesta 22, 10000 Zagreb</item>
      <item>Fina Bjelovar, ., 43000 Bjelovar</item>
    </derivirana_varijabla>
  </DomainObject.Predmet.OstaliListFormatedWithAdressOIB>
  <DomainObject.Predmet.OstaliListNazivFormated>
    <izvorni_sadrzaj>
      <item>Alan Vlatko Ivanišević</item>
      <item>Županijsko državno odvjetništvo u Bjelovaru</item>
      <item>Općinski sud u Zadru, Zemljišnoknjižni odjel</item>
      <item>računovodstvo, ovdje</item>
      <item>FINANCIJSKA AGENCIJA</item>
      <item>Granosta</item>
      <item>Božidar Žvorc</item>
      <item>Marija Stolić</item>
      <item>Visoki trgovački sud u Zagrebu</item>
      <item>Dino Miljak</item>
      <item>Ivana Mažibrada</item>
      <item>Odvjetničko društvo Hanžeković &amp; Partneri društvo s ograničenom odgovornošću</item>
      <item>Fina Bjelovar</item>
    </izvorni_sadrzaj>
    <derivirana_varijabla naziv="DomainObject.Predmet.OstaliListNazivFormated_1">
      <item>Alan Vlatko Ivanišević</item>
      <item>Županijsko državno odvjetništvo u Bjelovaru</item>
      <item>Općinski sud u Zadru, Zemljišnoknjižni odjel</item>
      <item>računovodstvo, ovdje</item>
      <item>FINANCIJSKA AGENCIJA</item>
      <item>Granosta</item>
      <item>Božidar Žvorc</item>
      <item>Marija Stolić</item>
      <item>Visoki trgovački sud u Zagrebu</item>
      <item>Dino Miljak</item>
      <item>Ivana Mažibrada</item>
      <item>Odvjetničko društvo Hanžeković &amp; Partneri društvo s ograničenom odgovornošću</item>
      <item>Fina Bjelovar</item>
    </derivirana_varijabla>
  </DomainObject.Predmet.OstaliListNazivFormated>
  <DomainObject.Predmet.OstaliListNazivFormatedOIB>
    <izvorni_sadrzaj>
      <item>Alan Vlatko Ivanišević, OIB 93465924400</item>
      <item>Županijsko državno odvjetništvo u Bjelovaru, OIB 86821435474</item>
      <item>Općinski sud u Zadru, Zemljišnoknjižni odjel</item>
      <item>računovodstvo, ovdje</item>
      <item>FINANCIJSKA AGENCIJA</item>
      <item>Granosta, OIB 47123143766</item>
      <item>Božidar Žvorc, OIB 61564630242</item>
      <item>Marija Stolić, OIB 80796065378</item>
      <item>Visoki trgovački sud u Zagrebu</item>
      <item>Dino Miljak, OIB 86960140159</item>
      <item>Ivana Mažibrada</item>
      <item>Odvjetničko društvo Hanžeković &amp; Partneri društvo s ograničenom odgovornošću, OIB 85127306373</item>
      <item>Fina Bjelovar</item>
    </izvorni_sadrzaj>
    <derivirana_varijabla naziv="DomainObject.Predmet.OstaliListNazivFormatedOIB_1">
      <item>Alan Vlatko Ivanišević, OIB 93465924400</item>
      <item>Županijsko državno odvjetništvo u Bjelovaru, OIB 86821435474</item>
      <item>Općinski sud u Zadru, Zemljišnoknjižni odjel</item>
      <item>računovodstvo, ovdje</item>
      <item>FINANCIJSKA AGENCIJA</item>
      <item>Granosta, OIB 47123143766</item>
      <item>Božidar Žvorc, OIB 61564630242</item>
      <item>Marija Stolić, OIB 80796065378</item>
      <item>Visoki trgovački sud u Zagrebu</item>
      <item>Dino Miljak, OIB 86960140159</item>
      <item>Ivana Mažibrada</item>
      <item>Odvjetničko društvo Hanžeković &amp; Partneri društvo s ograničenom odgovornošću, OIB 85127306373</item>
      <item>Fina Bjelovar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26. studenog 2019.</izvorni_sadrzaj>
    <derivirana_varijabla naziv="DomainObject.Datum_1">26. studenog 2019.</derivirana_varijabla>
  </DomainObject.Datum>
  <DomainObject.PoslovniBrojDokumenta>
    <izvorni_sadrzaj>St-389/2017-119</izvorni_sadrzaj>
    <derivirana_varijabla naziv="DomainObject.PoslovniBrojDokumenta_1">St-389/2017-119</derivirana_varijabla>
  </DomainObject.PoslovniBrojDokumenta>
  <DomainObject.Predmet.StrankaIDrugi>
    <izvorni_sadrzaj>REPUBLIKA HRVATSKA, Ministarstvo financija, Porezna uprava, Područni ured Zagreb</izvorni_sadrzaj>
    <derivirana_varijabla naziv="DomainObject.Predmet.StrankaIDrugi_1">REPUBLIKA HRVATSKA, Ministarstvo financija, Porezna uprava, Područni ured Zagreb</derivirana_varijabla>
  </DomainObject.Predmet.StrankaIDrugi>
  <DomainObject.Predmet.ProtustrankaIDrugi>
    <izvorni_sadrzaj>MEDI TORANJ društvo s ograničenom odgovornošću za medicinsku djelatnost, usluge i trgovinu</izvorni_sadrzaj>
    <derivirana_varijabla naziv="DomainObject.Predmet.ProtustrankaIDrugi_1">MEDI TORANJ društvo s ograničenom odgovornošću za medicinsku djelatnost, usluge i trgovinu</derivirana_varijabla>
  </DomainObject.Predmet.ProtustrankaIDrugi>
  <DomainObject.Predmet.StrankaIDrugiAdressOIB>
    <izvorni_sadrzaj>REPUBLIKA HRVATSKA, Ministarstvo financija, Porezna uprava, Područni ured Zagreb, OIB 52634238587</izvorni_sadrzaj>
    <derivirana_varijabla naziv="DomainObject.Predmet.StrankaIDrugiAdressOIB_1">REPUBLIKA HRVATSKA, Ministarstvo financija, Porezna uprava, Područni ured Zagreb, OIB 52634238587</derivirana_varijabla>
  </DomainObject.Predmet.StrankaIDrugiAdressOIB>
  <DomainObject.Predmet.ProtustrankaIDrugiAdressOIB>
    <izvorni_sadrzaj>MEDI TORANJ društvo s ograničenom odgovornošću za medicinsku djelatnost, usluge i trgovinu, OIB 29683817092, Ksaverska cesta 59, 10000 Zagreb</izvorni_sadrzaj>
    <derivirana_varijabla naziv="DomainObject.Predmet.ProtustrankaIDrugiAdressOIB_1">MEDI TORANJ društvo s ograničenom odgovornošću za medicinsku djelatnost, usluge i trgovinu, OIB 29683817092, Ksaverska cesta 59,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MEDI TORANJ društvo s ograničenom odgovornošću za medicinsku djelatnost, usluge i trgovinu</item>
      <item>Alan Vlatko Ivanišević</item>
      <item>REPUBLIKA HRVATSKA, Ministarstvo financija, Porezna uprava, Područni ured Zagreb</item>
      <item>Županijsko državno odvjetništvo u Bjelovaru</item>
      <item>Općinski sud u Zadru, Zemljišnoknjižni odjel</item>
      <item>računovodstvo, ovdje</item>
      <item>FINANCIJSKA AGENCIJA</item>
      <item>Granosta</item>
      <item>Božidar Žvorc</item>
      <item>Marija Stolić</item>
      <item>Visoki trgovački sud u Zagrebu</item>
      <item>Dino Miljak</item>
      <item>Ivana Mažibrada</item>
      <item>Odvjetničko društvo Hanžeković &amp; Partneri društvo s ograničenom odgovornošću</item>
      <item>Fina Bjelovar</item>
    </izvorni_sadrzaj>
    <derivirana_varijabla naziv="DomainObject.Predmet.SudioniciListNaziv_1">
      <item>MEDI TORANJ društvo s ograničenom odgovornošću za medicinsku djelatnost, usluge i trgovinu</item>
      <item>Alan Vlatko Ivanišević</item>
      <item>REPUBLIKA HRVATSKA, Ministarstvo financija, Porezna uprava, Područni ured Zagreb</item>
      <item>Županijsko državno odvjetništvo u Bjelovaru</item>
      <item>Općinski sud u Zadru, Zemljišnoknjižni odjel</item>
      <item>računovodstvo, ovdje</item>
      <item>FINANCIJSKA AGENCIJA</item>
      <item>Granosta</item>
      <item>Božidar Žvorc</item>
      <item>Marija Stolić</item>
      <item>Visoki trgovački sud u Zagrebu</item>
      <item>Dino Miljak</item>
      <item>Ivana Mažibrada</item>
      <item>Odvjetničko društvo Hanžeković &amp; Partneri društvo s ograničenom odgovornošću</item>
      <item>Fina Bjelovar</item>
    </derivirana_varijabla>
  </DomainObject.Predmet.SudioniciListNaziv>
  <DomainObject.Predmet.SudioniciListAdressOIB>
    <izvorni_sadrzaj>
      <item>MEDI TORANJ društvo s ograničenom odgovornošću za medicinsku djelatnost, usluge i trgovinu, OIB 29683817092, Ksaverska cesta 59,10000 Zagreb</item>
      <item>Alan Vlatko Ivanišević, OIB 93465924400, Ulica Pavla Hatza 23/6,10000 Zagreb</item>
      <item>REPUBLIKA HRVATSKA, Ministarstvo financija, Porezna uprava, Područni ured Zagreb, OIB 52634238587</item>
      <item>Županijsko državno odvjetništvo u Bjelovaru, OIB 86821435474</item>
      <item>Općinski sud u Zadru, Zemljišnoknjižni odjel, .,23000 Zadar</item>
      <item>računovodstvo, ovdje</item>
      <item>FINANCIJSKA AGENCIJA, Ul. grada Vukovara 70.,10000 Zagreb</item>
      <item>Granosta, OIB 47123143766, F. Punčeca 4.,40000 Čakovec</item>
      <item>Božidar Žvorc, OIB 61564630242, Jug II 54.,40323 Prelog</item>
      <item>Marija Stolić, OIB 80796065378, Ane Vidović 14.,23000 Zadar</item>
      <item>Visoki trgovački sud u Zagrebu</item>
      <item>Dino Miljak, OIB 86960140159, Radnička cesta 22.,10000 Zagreb</item>
      <item>Ivana Mažibrada, Bana J. Jelačića 18 c.,23000 Zadar</item>
      <item>Odvjetničko društvo Hanžeković &amp; Partneri društvo s ograničenom odgovornošću, OIB 85127306373, Radnička Cesta 22,10000 Zagreb</item>
      <item>Fina Bjelovar, .,43000 Bjelovar</item>
    </izvorni_sadrzaj>
    <derivirana_varijabla naziv="DomainObject.Predmet.SudioniciListAdressOIB_1">
      <item>MEDI TORANJ društvo s ograničenom odgovornošću za medicinsku djelatnost, usluge i trgovinu, OIB 29683817092, Ksaverska cesta 59,10000 Zagreb</item>
      <item>Alan Vlatko Ivanišević, OIB 93465924400, Ulica Pavla Hatza 23/6,10000 Zagreb</item>
      <item>REPUBLIKA HRVATSKA, Ministarstvo financija, Porezna uprava, Područni ured Zagreb, OIB 52634238587</item>
      <item>Županijsko državno odvjetništvo u Bjelovaru, OIB 86821435474</item>
      <item>Općinski sud u Zadru, Zemljišnoknjižni odjel, .,23000 Zadar</item>
      <item>računovodstvo, ovdje</item>
      <item>FINANCIJSKA AGENCIJA, Ul. grada Vukovara 70.,10000 Zagreb</item>
      <item>Granosta, OIB 47123143766, F. Punčeca 4.,40000 Čakovec</item>
      <item>Božidar Žvorc, OIB 61564630242, Jug II 54.,40323 Prelog</item>
      <item>Marija Stolić, OIB 80796065378, Ane Vidović 14.,23000 Zadar</item>
      <item>Visoki trgovački sud u Zagrebu</item>
      <item>Dino Miljak, OIB 86960140159, Radnička cesta 22.,10000 Zagreb</item>
      <item>Ivana Mažibrada, Bana J. Jelačića 18 c.,23000 Zadar</item>
      <item>Odvjetničko društvo Hanžeković &amp; Partneri društvo s ograničenom odgovornošću, OIB 85127306373, Radnička Cesta 22,10000 Zagreb</item>
      <item>Fina Bjelovar, .,43000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29683817092</item>
      <item>, OIB 93465924400</item>
      <item>, OIB 52634238587</item>
      <item>, OIB 86821435474</item>
      <item>, OIB null</item>
      <item>, OIB null</item>
      <item>, OIB null</item>
      <item>, OIB 47123143766</item>
      <item>, OIB 61564630242</item>
      <item>, OIB 80796065378</item>
      <item>, OIB null</item>
      <item>, OIB 86960140159</item>
      <item>, OIB null</item>
      <item>, OIB 85127306373</item>
      <item>, OIB null</item>
    </izvorni_sadrzaj>
    <derivirana_varijabla naziv="DomainObject.Predmet.SudioniciListNazivOIB_1">
      <item>, OIB 29683817092</item>
      <item>, OIB 93465924400</item>
      <item>, OIB 52634238587</item>
      <item>, OIB 86821435474</item>
      <item>, OIB null</item>
      <item>, OIB null</item>
      <item>, OIB null</item>
      <item>, OIB 47123143766</item>
      <item>, OIB 61564630242</item>
      <item>, OIB 80796065378</item>
      <item>, OIB null</item>
      <item>, OIB 86960140159</item>
      <item>, OIB null</item>
      <item>, OIB 85127306373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Šket, OIB 06128975111, M. Kiepacha 51 Križevci</item>
    </izvorni_sadrzaj>
    <derivirana_varijabla naziv="DomainObject.Predmet.StecajniUpraviteljiListAddressOIB_1">
      <item>Darko Šket, OIB 06128975111, M. Kiepacha 51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22. rujna 2016.</izvorni_sadrzaj>
    <derivirana_varijabla naziv="DomainObject.Predmet.DatumPocetkaProcesa_1">22. rujna 2016.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809</properties:Words>
  <properties:Characters>4568</properties:Characters>
  <properties:Lines>87</properties:Lines>
  <properties:Paragraphs>28</properties:Paragraphs>
  <properties:TotalTime>60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5510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2019-11-25T13:10:00Z</dcterms:created>
  <dc:creator>Vesna Dragišić</dc:creator>
  <cp:lastModifiedBy>Vesna Dragišić</cp:lastModifiedBy>
  <cp:lastPrinted>2019-09-17T06:06:00Z</cp:lastPrinted>
  <dcterms:modified xmlns:xsi="http://www.w3.org/2001/XMLSchema-instance" xsi:type="dcterms:W3CDTF">2019-11-26T08:27:00Z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St-389/2017-119 / Zapisnik - Ročište za diobu kupovnine (1 A St-389-2017 Zapisnik sa diobnog ročišta u MEDI TORNJU U 9 Ssati.docx)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